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6C" w:rsidRPr="0057096C" w:rsidRDefault="0057096C" w:rsidP="0057096C">
      <w:pPr>
        <w:spacing w:after="0" w:line="240" w:lineRule="auto"/>
        <w:rPr>
          <w:rFonts w:ascii="Berlin Sans FB" w:hAnsi="Berlin Sans FB"/>
          <w:sz w:val="24"/>
          <w:szCs w:val="24"/>
          <w:lang w:val="es-ES_tradnl"/>
        </w:rPr>
      </w:pPr>
      <w:r w:rsidRPr="0057096C">
        <w:rPr>
          <w:rFonts w:ascii="Berlin Sans FB" w:hAnsi="Berlin Sans FB"/>
          <w:sz w:val="24"/>
          <w:szCs w:val="24"/>
          <w:lang w:val="es-ES_tradnl"/>
        </w:rPr>
        <w:t>Nombre_____</w:t>
      </w:r>
      <w:r w:rsidR="00366A26">
        <w:rPr>
          <w:rFonts w:ascii="Berlin Sans FB" w:hAnsi="Berlin Sans FB"/>
          <w:sz w:val="24"/>
          <w:szCs w:val="24"/>
          <w:lang w:val="es-ES_tradnl"/>
        </w:rPr>
        <w:t>___________________</w:t>
      </w:r>
      <w:r w:rsidR="00366A26">
        <w:rPr>
          <w:rFonts w:ascii="Berlin Sans FB" w:hAnsi="Berlin Sans FB"/>
          <w:sz w:val="24"/>
          <w:szCs w:val="24"/>
          <w:lang w:val="es-ES_tradnl"/>
        </w:rPr>
        <w:tab/>
      </w:r>
      <w:r>
        <w:rPr>
          <w:rFonts w:ascii="Berlin Sans FB" w:hAnsi="Berlin Sans FB"/>
          <w:sz w:val="24"/>
          <w:szCs w:val="24"/>
          <w:lang w:val="es-ES_tradnl"/>
        </w:rPr>
        <w:tab/>
      </w:r>
      <w:r>
        <w:rPr>
          <w:rFonts w:ascii="Berlin Sans FB" w:hAnsi="Berlin Sans FB"/>
          <w:sz w:val="24"/>
          <w:szCs w:val="24"/>
          <w:lang w:val="es-ES_tradnl"/>
        </w:rPr>
        <w:tab/>
      </w:r>
      <w:r>
        <w:rPr>
          <w:rFonts w:ascii="Berlin Sans FB" w:hAnsi="Berlin Sans FB"/>
          <w:sz w:val="24"/>
          <w:szCs w:val="24"/>
          <w:lang w:val="es-ES_tradnl"/>
        </w:rPr>
        <w:tab/>
        <w:t xml:space="preserve">   </w:t>
      </w:r>
      <w:r w:rsidRPr="0057096C">
        <w:rPr>
          <w:rFonts w:ascii="Berlin Sans FB" w:hAnsi="Berlin Sans FB"/>
          <w:sz w:val="24"/>
          <w:szCs w:val="24"/>
          <w:lang w:val="es-ES_tradnl"/>
        </w:rPr>
        <w:tab/>
      </w:r>
      <w:r w:rsidRPr="0057096C">
        <w:rPr>
          <w:rFonts w:ascii="Berlin Sans FB" w:hAnsi="Berlin Sans FB"/>
          <w:sz w:val="24"/>
          <w:szCs w:val="24"/>
          <w:lang w:val="es-ES_tradnl"/>
        </w:rPr>
        <w:tab/>
      </w:r>
      <w:r>
        <w:rPr>
          <w:rFonts w:ascii="Berlin Sans FB" w:hAnsi="Berlin Sans FB"/>
          <w:sz w:val="24"/>
          <w:szCs w:val="24"/>
          <w:lang w:val="es-ES_tradnl"/>
        </w:rPr>
        <w:t xml:space="preserve">      </w:t>
      </w:r>
      <w:r w:rsidRPr="0057096C">
        <w:rPr>
          <w:rFonts w:ascii="Berlin Sans FB" w:hAnsi="Berlin Sans FB"/>
          <w:sz w:val="24"/>
          <w:szCs w:val="24"/>
          <w:lang w:val="es-ES_tradnl"/>
        </w:rPr>
        <w:t>Fecha________</w:t>
      </w:r>
      <w:r w:rsidR="00366A26">
        <w:rPr>
          <w:rFonts w:ascii="Berlin Sans FB" w:hAnsi="Berlin Sans FB"/>
          <w:sz w:val="24"/>
          <w:szCs w:val="24"/>
          <w:lang w:val="es-ES_tradnl"/>
        </w:rPr>
        <w:t>_______</w:t>
      </w:r>
      <w:r w:rsidRPr="0057096C">
        <w:rPr>
          <w:rFonts w:ascii="Berlin Sans FB" w:hAnsi="Berlin Sans FB"/>
          <w:sz w:val="24"/>
          <w:szCs w:val="24"/>
          <w:lang w:val="es-ES_tradnl"/>
        </w:rPr>
        <w:t>___</w:t>
      </w:r>
    </w:p>
    <w:p w:rsidR="00873158" w:rsidRPr="0057096C" w:rsidRDefault="00366A26" w:rsidP="003D331E">
      <w:pPr>
        <w:spacing w:after="0" w:line="240" w:lineRule="auto"/>
        <w:jc w:val="center"/>
        <w:rPr>
          <w:rFonts w:ascii="Berlin Sans FB" w:hAnsi="Berlin Sans FB"/>
          <w:b/>
          <w:bCs/>
          <w:sz w:val="32"/>
          <w:szCs w:val="32"/>
          <w:lang w:val="es-ES_tradnl"/>
        </w:rPr>
      </w:pPr>
      <w:r w:rsidRPr="00366A26">
        <w:rPr>
          <w:rFonts w:asciiTheme="majorHAnsi" w:hAnsiTheme="majorHAnsi"/>
          <w:noProof/>
          <w:sz w:val="18"/>
          <w:szCs w:val="18"/>
        </w:rPr>
        <mc:AlternateContent>
          <mc:Choice Requires="wps">
            <w:drawing>
              <wp:anchor distT="0" distB="0" distL="114300" distR="114300" simplePos="0" relativeHeight="251659264" behindDoc="0" locked="0" layoutInCell="1" allowOverlap="1" wp14:anchorId="2DA1F9F0" wp14:editId="39FE29DB">
                <wp:simplePos x="0" y="0"/>
                <wp:positionH relativeFrom="column">
                  <wp:posOffset>5514975</wp:posOffset>
                </wp:positionH>
                <wp:positionV relativeFrom="paragraph">
                  <wp:posOffset>108585</wp:posOffset>
                </wp:positionV>
                <wp:extent cx="857250" cy="390525"/>
                <wp:effectExtent l="19050" t="19050" r="38100" b="476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90525"/>
                        </a:xfrm>
                        <a:prstGeom prst="rect">
                          <a:avLst/>
                        </a:prstGeom>
                        <a:solidFill>
                          <a:srgbClr val="FFFFFF"/>
                        </a:solidFill>
                        <a:ln w="57150">
                          <a:solidFill>
                            <a:srgbClr val="000000"/>
                          </a:solidFill>
                          <a:miter lim="800000"/>
                          <a:headEnd/>
                          <a:tailEnd/>
                        </a:ln>
                      </wps:spPr>
                      <wps:txbx>
                        <w:txbxContent>
                          <w:p w:rsidR="00366A26" w:rsidRPr="00366A26" w:rsidRDefault="00366A26" w:rsidP="00366A26">
                            <w:pPr>
                              <w:rPr>
                                <w:sz w:val="32"/>
                                <w:szCs w:val="32"/>
                              </w:rPr>
                            </w:pPr>
                            <w:r w:rsidRPr="00366A26">
                              <w:rPr>
                                <w:sz w:val="32"/>
                                <w:szCs w:val="32"/>
                              </w:rPr>
                              <w:t>__ / 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34.25pt;margin-top:8.55pt;width:67.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" strokeweight="4.5pt">
                <v:textbox>
                  <w:txbxContent>
                    <w:p w:rsidR="00366A26" w:rsidRPr="00366A26" w:rsidRDefault="00366A26" w:rsidP="00366A26">
                      <w:pPr>
                        <w:rPr>
                          <w:sz w:val="32"/>
                          <w:szCs w:val="32"/>
                        </w:rPr>
                      </w:pPr>
                      <w:r w:rsidRPr="00366A26">
                        <w:rPr>
                          <w:sz w:val="32"/>
                          <w:szCs w:val="32"/>
                        </w:rPr>
                        <w:t>__ / 35</w:t>
                      </w:r>
                    </w:p>
                  </w:txbxContent>
                </v:textbox>
              </v:shape>
            </w:pict>
          </mc:Fallback>
        </mc:AlternateContent>
      </w:r>
      <w:r w:rsidR="00873158" w:rsidRPr="0057096C">
        <w:rPr>
          <w:rFonts w:ascii="Berlin Sans FB" w:hAnsi="Berlin Sans FB"/>
          <w:b/>
          <w:bCs/>
          <w:sz w:val="32"/>
          <w:szCs w:val="32"/>
          <w:lang w:val="es-ES_tradnl"/>
        </w:rPr>
        <w:t>Español 3 Honores</w:t>
      </w:r>
    </w:p>
    <w:p w:rsidR="00873158" w:rsidRPr="0057096C" w:rsidRDefault="0057096C" w:rsidP="0057096C">
      <w:pPr>
        <w:spacing w:after="0" w:line="240" w:lineRule="auto"/>
        <w:jc w:val="center"/>
        <w:rPr>
          <w:rFonts w:ascii="Berlin Sans FB" w:hAnsi="Berlin Sans FB"/>
          <w:b/>
          <w:bCs/>
          <w:sz w:val="32"/>
          <w:szCs w:val="32"/>
          <w:lang w:val="es-ES_tradnl"/>
        </w:rPr>
      </w:pPr>
      <w:r>
        <w:rPr>
          <w:rFonts w:ascii="Berlin Sans FB" w:hAnsi="Berlin Sans FB"/>
          <w:b/>
          <w:bCs/>
          <w:sz w:val="32"/>
          <w:szCs w:val="32"/>
          <w:lang w:val="es-ES_tradnl"/>
        </w:rPr>
        <w:t>Proyecto: El sistema escolar de</w:t>
      </w:r>
      <w:r w:rsidR="00873158" w:rsidRPr="0057096C">
        <w:rPr>
          <w:rFonts w:ascii="Berlin Sans FB" w:hAnsi="Berlin Sans FB"/>
          <w:b/>
          <w:bCs/>
          <w:sz w:val="32"/>
          <w:szCs w:val="32"/>
          <w:lang w:val="es-ES_tradnl"/>
        </w:rPr>
        <w:t xml:space="preserve"> Costa Rica</w:t>
      </w:r>
    </w:p>
    <w:p w:rsidR="003D331E" w:rsidRPr="003D331E" w:rsidRDefault="003D331E" w:rsidP="003D331E">
      <w:pPr>
        <w:spacing w:after="0" w:line="240" w:lineRule="auto"/>
        <w:jc w:val="center"/>
        <w:rPr>
          <w:b/>
          <w:bCs/>
          <w:sz w:val="20"/>
          <w:szCs w:val="20"/>
          <w:lang w:val="es-ES_tradnl"/>
        </w:rPr>
      </w:pPr>
    </w:p>
    <w:tbl>
      <w:tblPr>
        <w:tblStyle w:val="TableGrid"/>
        <w:tblW w:w="11088" w:type="dxa"/>
        <w:tblLayout w:type="fixed"/>
        <w:tblLook w:val="0000" w:firstRow="0" w:lastRow="0" w:firstColumn="0" w:lastColumn="0" w:noHBand="0" w:noVBand="0"/>
      </w:tblPr>
      <w:tblGrid>
        <w:gridCol w:w="1458"/>
        <w:gridCol w:w="2970"/>
        <w:gridCol w:w="3330"/>
        <w:gridCol w:w="3330"/>
      </w:tblGrid>
      <w:tr w:rsidR="003D331E" w:rsidRPr="003D331E" w:rsidTr="0057096C">
        <w:trPr>
          <w:trHeight w:val="261"/>
        </w:trPr>
        <w:tc>
          <w:tcPr>
            <w:tcW w:w="1458" w:type="dxa"/>
          </w:tcPr>
          <w:p w:rsidR="003D331E" w:rsidRPr="003D331E" w:rsidRDefault="003D331E">
            <w:pPr>
              <w:pStyle w:val="Default"/>
              <w:jc w:val="center"/>
              <w:rPr>
                <w:rFonts w:asciiTheme="majorHAnsi" w:hAnsiTheme="majorHAnsi"/>
                <w:sz w:val="20"/>
                <w:szCs w:val="20"/>
                <w:lang w:val="es-ES_tradnl"/>
              </w:rPr>
            </w:pPr>
          </w:p>
        </w:tc>
        <w:tc>
          <w:tcPr>
            <w:tcW w:w="2970" w:type="dxa"/>
          </w:tcPr>
          <w:p w:rsidR="003D331E" w:rsidRDefault="003D331E">
            <w:pPr>
              <w:pStyle w:val="Default"/>
              <w:jc w:val="center"/>
              <w:rPr>
                <w:rFonts w:asciiTheme="majorHAnsi" w:hAnsiTheme="majorHAnsi"/>
                <w:b/>
                <w:bCs/>
                <w:sz w:val="20"/>
                <w:szCs w:val="20"/>
                <w:lang w:val="es-ES_tradnl"/>
              </w:rPr>
            </w:pPr>
            <w:proofErr w:type="spellStart"/>
            <w:r w:rsidRPr="0057096C">
              <w:rPr>
                <w:rFonts w:asciiTheme="majorHAnsi" w:hAnsiTheme="majorHAnsi"/>
                <w:b/>
                <w:bCs/>
                <w:sz w:val="20"/>
                <w:szCs w:val="20"/>
                <w:lang w:val="es-ES_tradnl"/>
              </w:rPr>
              <w:t>Exceeds</w:t>
            </w:r>
            <w:proofErr w:type="spellEnd"/>
            <w:r w:rsidRPr="0057096C">
              <w:rPr>
                <w:rFonts w:asciiTheme="majorHAnsi" w:hAnsiTheme="majorHAnsi"/>
                <w:b/>
                <w:bCs/>
                <w:sz w:val="20"/>
                <w:szCs w:val="20"/>
                <w:lang w:val="es-ES_tradnl"/>
              </w:rPr>
              <w:t xml:space="preserve"> </w:t>
            </w:r>
            <w:proofErr w:type="spellStart"/>
            <w:r w:rsidRPr="0057096C">
              <w:rPr>
                <w:rFonts w:asciiTheme="majorHAnsi" w:hAnsiTheme="majorHAnsi"/>
                <w:b/>
                <w:bCs/>
                <w:sz w:val="20"/>
                <w:szCs w:val="20"/>
                <w:lang w:val="es-ES_tradnl"/>
              </w:rPr>
              <w:t>Expectations</w:t>
            </w:r>
            <w:proofErr w:type="spellEnd"/>
          </w:p>
          <w:p w:rsidR="00366A26" w:rsidRPr="0057096C" w:rsidRDefault="00366A26">
            <w:pPr>
              <w:pStyle w:val="Default"/>
              <w:jc w:val="center"/>
              <w:rPr>
                <w:rFonts w:asciiTheme="majorHAnsi" w:hAnsiTheme="majorHAnsi"/>
                <w:b/>
                <w:bCs/>
                <w:sz w:val="20"/>
                <w:szCs w:val="20"/>
                <w:lang w:val="es-ES_tradnl"/>
              </w:rPr>
            </w:pPr>
            <w:r>
              <w:rPr>
                <w:rFonts w:asciiTheme="majorHAnsi" w:hAnsiTheme="majorHAnsi"/>
                <w:b/>
                <w:bCs/>
                <w:sz w:val="20"/>
                <w:szCs w:val="20"/>
                <w:lang w:val="es-ES_tradnl"/>
              </w:rPr>
              <w:t>5</w:t>
            </w:r>
          </w:p>
        </w:tc>
        <w:tc>
          <w:tcPr>
            <w:tcW w:w="3330" w:type="dxa"/>
          </w:tcPr>
          <w:p w:rsidR="003D331E" w:rsidRDefault="003D331E">
            <w:pPr>
              <w:pStyle w:val="Default"/>
              <w:jc w:val="center"/>
              <w:rPr>
                <w:rFonts w:asciiTheme="majorHAnsi" w:hAnsiTheme="majorHAnsi"/>
                <w:b/>
                <w:bCs/>
                <w:sz w:val="20"/>
                <w:szCs w:val="20"/>
                <w:lang w:val="es-ES_tradnl"/>
              </w:rPr>
            </w:pPr>
            <w:proofErr w:type="spellStart"/>
            <w:r w:rsidRPr="0057096C">
              <w:rPr>
                <w:rFonts w:asciiTheme="majorHAnsi" w:hAnsiTheme="majorHAnsi"/>
                <w:b/>
                <w:bCs/>
                <w:sz w:val="20"/>
                <w:szCs w:val="20"/>
                <w:lang w:val="es-ES_tradnl"/>
              </w:rPr>
              <w:t>Meets</w:t>
            </w:r>
            <w:proofErr w:type="spellEnd"/>
            <w:r w:rsidRPr="0057096C">
              <w:rPr>
                <w:rFonts w:asciiTheme="majorHAnsi" w:hAnsiTheme="majorHAnsi"/>
                <w:b/>
                <w:bCs/>
                <w:sz w:val="20"/>
                <w:szCs w:val="20"/>
                <w:lang w:val="es-ES_tradnl"/>
              </w:rPr>
              <w:t xml:space="preserve"> </w:t>
            </w:r>
            <w:proofErr w:type="spellStart"/>
            <w:r w:rsidRPr="0057096C">
              <w:rPr>
                <w:rFonts w:asciiTheme="majorHAnsi" w:hAnsiTheme="majorHAnsi"/>
                <w:b/>
                <w:bCs/>
                <w:sz w:val="20"/>
                <w:szCs w:val="20"/>
                <w:lang w:val="es-ES_tradnl"/>
              </w:rPr>
              <w:t>Expectations</w:t>
            </w:r>
            <w:proofErr w:type="spellEnd"/>
          </w:p>
          <w:p w:rsidR="00366A26" w:rsidRPr="0057096C" w:rsidRDefault="00366A26">
            <w:pPr>
              <w:pStyle w:val="Default"/>
              <w:jc w:val="center"/>
              <w:rPr>
                <w:rFonts w:asciiTheme="majorHAnsi" w:hAnsiTheme="majorHAnsi"/>
                <w:b/>
                <w:bCs/>
                <w:sz w:val="20"/>
                <w:szCs w:val="20"/>
                <w:lang w:val="es-ES_tradnl"/>
              </w:rPr>
            </w:pPr>
            <w:r>
              <w:rPr>
                <w:rFonts w:asciiTheme="majorHAnsi" w:hAnsiTheme="majorHAnsi"/>
                <w:b/>
                <w:bCs/>
                <w:sz w:val="20"/>
                <w:szCs w:val="20"/>
                <w:lang w:val="es-ES_tradnl"/>
              </w:rPr>
              <w:t>4</w:t>
            </w:r>
          </w:p>
        </w:tc>
        <w:tc>
          <w:tcPr>
            <w:tcW w:w="3330" w:type="dxa"/>
          </w:tcPr>
          <w:p w:rsidR="003D331E" w:rsidRDefault="003D331E">
            <w:pPr>
              <w:pStyle w:val="Default"/>
              <w:jc w:val="center"/>
              <w:rPr>
                <w:rFonts w:asciiTheme="majorHAnsi" w:hAnsiTheme="majorHAnsi"/>
                <w:b/>
                <w:bCs/>
                <w:sz w:val="20"/>
                <w:szCs w:val="20"/>
                <w:lang w:val="es-ES_tradnl"/>
              </w:rPr>
            </w:pPr>
            <w:proofErr w:type="spellStart"/>
            <w:r w:rsidRPr="0057096C">
              <w:rPr>
                <w:rFonts w:asciiTheme="majorHAnsi" w:hAnsiTheme="majorHAnsi"/>
                <w:b/>
                <w:bCs/>
                <w:sz w:val="20"/>
                <w:szCs w:val="20"/>
                <w:lang w:val="es-ES_tradnl"/>
              </w:rPr>
              <w:t>Does</w:t>
            </w:r>
            <w:proofErr w:type="spellEnd"/>
            <w:r w:rsidRPr="0057096C">
              <w:rPr>
                <w:rFonts w:asciiTheme="majorHAnsi" w:hAnsiTheme="majorHAnsi"/>
                <w:b/>
                <w:bCs/>
                <w:sz w:val="20"/>
                <w:szCs w:val="20"/>
                <w:lang w:val="es-ES_tradnl"/>
              </w:rPr>
              <w:t xml:space="preserve"> </w:t>
            </w:r>
            <w:proofErr w:type="spellStart"/>
            <w:r w:rsidRPr="0057096C">
              <w:rPr>
                <w:rFonts w:asciiTheme="majorHAnsi" w:hAnsiTheme="majorHAnsi"/>
                <w:b/>
                <w:bCs/>
                <w:sz w:val="20"/>
                <w:szCs w:val="20"/>
                <w:lang w:val="es-ES_tradnl"/>
              </w:rPr>
              <w:t>Not</w:t>
            </w:r>
            <w:proofErr w:type="spellEnd"/>
            <w:r w:rsidRPr="0057096C">
              <w:rPr>
                <w:rFonts w:asciiTheme="majorHAnsi" w:hAnsiTheme="majorHAnsi"/>
                <w:b/>
                <w:bCs/>
                <w:sz w:val="20"/>
                <w:szCs w:val="20"/>
                <w:lang w:val="es-ES_tradnl"/>
              </w:rPr>
              <w:t xml:space="preserve"> </w:t>
            </w:r>
            <w:proofErr w:type="spellStart"/>
            <w:r w:rsidRPr="0057096C">
              <w:rPr>
                <w:rFonts w:asciiTheme="majorHAnsi" w:hAnsiTheme="majorHAnsi"/>
                <w:b/>
                <w:bCs/>
                <w:sz w:val="20"/>
                <w:szCs w:val="20"/>
                <w:lang w:val="es-ES_tradnl"/>
              </w:rPr>
              <w:t>Meet</w:t>
            </w:r>
            <w:proofErr w:type="spellEnd"/>
            <w:r w:rsidRPr="0057096C">
              <w:rPr>
                <w:rFonts w:asciiTheme="majorHAnsi" w:hAnsiTheme="majorHAnsi"/>
                <w:b/>
                <w:bCs/>
                <w:sz w:val="20"/>
                <w:szCs w:val="20"/>
                <w:lang w:val="es-ES_tradnl"/>
              </w:rPr>
              <w:t xml:space="preserve"> </w:t>
            </w:r>
            <w:proofErr w:type="spellStart"/>
            <w:r w:rsidRPr="0057096C">
              <w:rPr>
                <w:rFonts w:asciiTheme="majorHAnsi" w:hAnsiTheme="majorHAnsi"/>
                <w:b/>
                <w:bCs/>
                <w:sz w:val="20"/>
                <w:szCs w:val="20"/>
                <w:lang w:val="es-ES_tradnl"/>
              </w:rPr>
              <w:t>Expectations</w:t>
            </w:r>
            <w:proofErr w:type="spellEnd"/>
          </w:p>
          <w:p w:rsidR="00366A26" w:rsidRPr="0057096C" w:rsidRDefault="00366A26">
            <w:pPr>
              <w:pStyle w:val="Default"/>
              <w:jc w:val="center"/>
              <w:rPr>
                <w:rFonts w:asciiTheme="majorHAnsi" w:hAnsiTheme="majorHAnsi"/>
                <w:b/>
                <w:bCs/>
                <w:sz w:val="20"/>
                <w:szCs w:val="20"/>
                <w:lang w:val="es-ES_tradnl"/>
              </w:rPr>
            </w:pPr>
            <w:r>
              <w:rPr>
                <w:rFonts w:asciiTheme="majorHAnsi" w:hAnsiTheme="majorHAnsi"/>
                <w:b/>
                <w:bCs/>
                <w:sz w:val="20"/>
                <w:szCs w:val="20"/>
                <w:lang w:val="es-ES_tradnl"/>
              </w:rPr>
              <w:t>3-0</w:t>
            </w:r>
          </w:p>
        </w:tc>
      </w:tr>
      <w:tr w:rsidR="0057096C" w:rsidTr="0057096C">
        <w:trPr>
          <w:trHeight w:val="755"/>
        </w:trPr>
        <w:tc>
          <w:tcPr>
            <w:tcW w:w="1458" w:type="dxa"/>
          </w:tcPr>
          <w:p w:rsidR="0057096C" w:rsidRPr="003D331E" w:rsidRDefault="0057096C" w:rsidP="00F84D3A">
            <w:pPr>
              <w:pStyle w:val="Default"/>
              <w:rPr>
                <w:rFonts w:asciiTheme="majorHAnsi" w:hAnsiTheme="majorHAnsi"/>
                <w:sz w:val="20"/>
                <w:szCs w:val="20"/>
              </w:rPr>
            </w:pPr>
            <w:r w:rsidRPr="003D331E">
              <w:rPr>
                <w:rFonts w:asciiTheme="majorHAnsi" w:hAnsiTheme="majorHAnsi"/>
                <w:b/>
                <w:bCs/>
                <w:sz w:val="20"/>
                <w:szCs w:val="20"/>
              </w:rPr>
              <w:t xml:space="preserve">Central Message </w:t>
            </w:r>
          </w:p>
        </w:tc>
        <w:tc>
          <w:tcPr>
            <w:tcW w:w="2970" w:type="dxa"/>
          </w:tcPr>
          <w:p w:rsidR="0057096C" w:rsidRPr="00366A26" w:rsidRDefault="0057096C" w:rsidP="00F84D3A">
            <w:pPr>
              <w:pStyle w:val="Default"/>
              <w:rPr>
                <w:rFonts w:asciiTheme="majorHAnsi" w:hAnsiTheme="majorHAnsi"/>
                <w:sz w:val="18"/>
                <w:szCs w:val="18"/>
              </w:rPr>
            </w:pPr>
          </w:p>
          <w:p w:rsidR="0057096C" w:rsidRPr="00366A26" w:rsidRDefault="0057096C" w:rsidP="00F84D3A">
            <w:pPr>
              <w:pStyle w:val="Default"/>
              <w:rPr>
                <w:rFonts w:asciiTheme="majorHAnsi" w:hAnsiTheme="majorHAnsi"/>
                <w:sz w:val="18"/>
                <w:szCs w:val="18"/>
              </w:rPr>
            </w:pPr>
            <w:r w:rsidRPr="00366A26">
              <w:rPr>
                <w:rFonts w:asciiTheme="majorHAnsi" w:hAnsiTheme="majorHAnsi"/>
                <w:sz w:val="18"/>
                <w:szCs w:val="18"/>
              </w:rPr>
              <w:t xml:space="preserve">Central message is compelling (precisely stated, appropriately repeated, memorable, and strongly supported.) </w:t>
            </w:r>
          </w:p>
          <w:p w:rsidR="00366A26" w:rsidRPr="00366A26" w:rsidRDefault="00366A26" w:rsidP="00F84D3A">
            <w:pPr>
              <w:pStyle w:val="Default"/>
              <w:rPr>
                <w:rFonts w:asciiTheme="majorHAnsi" w:hAnsiTheme="majorHAnsi"/>
                <w:sz w:val="18"/>
                <w:szCs w:val="18"/>
              </w:rPr>
            </w:pPr>
          </w:p>
        </w:tc>
        <w:tc>
          <w:tcPr>
            <w:tcW w:w="3330" w:type="dxa"/>
          </w:tcPr>
          <w:p w:rsidR="0057096C" w:rsidRPr="00366A26" w:rsidRDefault="0057096C" w:rsidP="00F84D3A">
            <w:pPr>
              <w:pStyle w:val="Default"/>
              <w:rPr>
                <w:rFonts w:asciiTheme="majorHAnsi" w:hAnsiTheme="majorHAnsi"/>
                <w:sz w:val="18"/>
                <w:szCs w:val="18"/>
              </w:rPr>
            </w:pPr>
          </w:p>
          <w:p w:rsidR="0057096C" w:rsidRPr="00366A26" w:rsidRDefault="0057096C" w:rsidP="00F84D3A">
            <w:pPr>
              <w:pStyle w:val="Default"/>
              <w:rPr>
                <w:rFonts w:asciiTheme="majorHAnsi" w:hAnsiTheme="majorHAnsi"/>
                <w:sz w:val="18"/>
                <w:szCs w:val="18"/>
              </w:rPr>
            </w:pPr>
            <w:r w:rsidRPr="00366A26">
              <w:rPr>
                <w:rFonts w:asciiTheme="majorHAnsi" w:hAnsiTheme="majorHAnsi"/>
                <w:sz w:val="18"/>
                <w:szCs w:val="18"/>
              </w:rPr>
              <w:t xml:space="preserve">Central message is basically understandable but is not often repeated and is not memorable. </w:t>
            </w:r>
          </w:p>
        </w:tc>
        <w:tc>
          <w:tcPr>
            <w:tcW w:w="3330" w:type="dxa"/>
          </w:tcPr>
          <w:p w:rsidR="0057096C" w:rsidRPr="00366A26" w:rsidRDefault="0057096C" w:rsidP="00F84D3A">
            <w:pPr>
              <w:pStyle w:val="Default"/>
              <w:rPr>
                <w:rFonts w:asciiTheme="majorHAnsi" w:hAnsiTheme="majorHAnsi"/>
                <w:sz w:val="18"/>
                <w:szCs w:val="18"/>
              </w:rPr>
            </w:pPr>
          </w:p>
          <w:p w:rsidR="0057096C" w:rsidRPr="00366A26" w:rsidRDefault="0057096C" w:rsidP="00F84D3A">
            <w:pPr>
              <w:pStyle w:val="Default"/>
              <w:rPr>
                <w:rFonts w:asciiTheme="majorHAnsi" w:hAnsiTheme="majorHAnsi"/>
                <w:sz w:val="18"/>
                <w:szCs w:val="18"/>
              </w:rPr>
            </w:pPr>
            <w:r w:rsidRPr="00366A26">
              <w:rPr>
                <w:rFonts w:asciiTheme="majorHAnsi" w:hAnsiTheme="majorHAnsi"/>
                <w:sz w:val="18"/>
                <w:szCs w:val="18"/>
              </w:rPr>
              <w:t xml:space="preserve">Central message can be deduced, but is not explicitly stated in the presentation. </w:t>
            </w:r>
          </w:p>
        </w:tc>
      </w:tr>
      <w:tr w:rsidR="0057096C" w:rsidTr="0057096C">
        <w:trPr>
          <w:trHeight w:val="632"/>
        </w:trPr>
        <w:tc>
          <w:tcPr>
            <w:tcW w:w="1458" w:type="dxa"/>
          </w:tcPr>
          <w:p w:rsidR="0057096C" w:rsidRPr="003D331E" w:rsidRDefault="0057096C" w:rsidP="00331DEE">
            <w:pPr>
              <w:pStyle w:val="Default"/>
              <w:rPr>
                <w:rFonts w:asciiTheme="majorHAnsi" w:hAnsiTheme="majorHAnsi"/>
                <w:sz w:val="20"/>
                <w:szCs w:val="20"/>
              </w:rPr>
            </w:pPr>
            <w:r w:rsidRPr="003D331E">
              <w:rPr>
                <w:rFonts w:asciiTheme="majorHAnsi" w:hAnsiTheme="majorHAnsi"/>
                <w:b/>
                <w:bCs/>
                <w:sz w:val="20"/>
                <w:szCs w:val="20"/>
              </w:rPr>
              <w:t xml:space="preserve">Delivery </w:t>
            </w:r>
          </w:p>
        </w:tc>
        <w:tc>
          <w:tcPr>
            <w:tcW w:w="2970" w:type="dxa"/>
          </w:tcPr>
          <w:p w:rsidR="0057096C" w:rsidRPr="00366A26" w:rsidRDefault="0057096C" w:rsidP="00331DEE">
            <w:pPr>
              <w:pStyle w:val="Default"/>
              <w:rPr>
                <w:rFonts w:asciiTheme="majorHAnsi" w:hAnsiTheme="majorHAnsi"/>
                <w:sz w:val="18"/>
                <w:szCs w:val="18"/>
              </w:rPr>
            </w:pPr>
          </w:p>
          <w:p w:rsidR="0057096C" w:rsidRPr="00366A26" w:rsidRDefault="0057096C" w:rsidP="00331DEE">
            <w:pPr>
              <w:pStyle w:val="Default"/>
              <w:rPr>
                <w:rFonts w:asciiTheme="majorHAnsi" w:hAnsiTheme="majorHAnsi"/>
                <w:sz w:val="18"/>
                <w:szCs w:val="18"/>
              </w:rPr>
            </w:pPr>
            <w:r w:rsidRPr="00366A26">
              <w:rPr>
                <w:rFonts w:asciiTheme="majorHAnsi" w:hAnsiTheme="majorHAnsi"/>
                <w:sz w:val="18"/>
                <w:szCs w:val="18"/>
              </w:rPr>
              <w:t xml:space="preserve">Delivery techniques (posture, gesture, eye contact, and vocal expressiveness) make the presentation compelling, and speakers appear polished and confident. </w:t>
            </w:r>
          </w:p>
          <w:p w:rsidR="00366A26" w:rsidRPr="00366A26" w:rsidRDefault="00366A26" w:rsidP="00331DEE">
            <w:pPr>
              <w:pStyle w:val="Default"/>
              <w:rPr>
                <w:rFonts w:asciiTheme="majorHAnsi" w:hAnsiTheme="majorHAnsi"/>
                <w:sz w:val="18"/>
                <w:szCs w:val="18"/>
              </w:rPr>
            </w:pPr>
          </w:p>
        </w:tc>
        <w:tc>
          <w:tcPr>
            <w:tcW w:w="3330" w:type="dxa"/>
          </w:tcPr>
          <w:p w:rsidR="0057096C" w:rsidRPr="00366A26" w:rsidRDefault="0057096C" w:rsidP="00331DEE">
            <w:pPr>
              <w:pStyle w:val="Default"/>
              <w:rPr>
                <w:rFonts w:asciiTheme="majorHAnsi" w:hAnsiTheme="majorHAnsi"/>
                <w:sz w:val="18"/>
                <w:szCs w:val="18"/>
              </w:rPr>
            </w:pPr>
          </w:p>
          <w:p w:rsidR="0057096C" w:rsidRPr="00366A26" w:rsidRDefault="0057096C" w:rsidP="003D331E">
            <w:pPr>
              <w:pStyle w:val="Default"/>
              <w:rPr>
                <w:rFonts w:asciiTheme="majorHAnsi" w:hAnsiTheme="majorHAnsi"/>
                <w:sz w:val="18"/>
                <w:szCs w:val="18"/>
              </w:rPr>
            </w:pPr>
            <w:r w:rsidRPr="00366A26">
              <w:rPr>
                <w:rFonts w:asciiTheme="majorHAnsi" w:hAnsiTheme="majorHAnsi"/>
                <w:sz w:val="18"/>
                <w:szCs w:val="18"/>
              </w:rPr>
              <w:t>Delivery techniques (posture, gesture, eye contact, and vocal expressiveness) somewhat detract from the presentation.</w:t>
            </w:r>
          </w:p>
        </w:tc>
        <w:tc>
          <w:tcPr>
            <w:tcW w:w="3330" w:type="dxa"/>
          </w:tcPr>
          <w:p w:rsidR="0057096C" w:rsidRPr="00366A26" w:rsidRDefault="0057096C">
            <w:pPr>
              <w:pStyle w:val="Default"/>
              <w:rPr>
                <w:rFonts w:asciiTheme="majorHAnsi" w:hAnsiTheme="majorHAnsi"/>
                <w:sz w:val="18"/>
                <w:szCs w:val="18"/>
              </w:rPr>
            </w:pPr>
          </w:p>
          <w:p w:rsidR="0057096C" w:rsidRPr="00366A26" w:rsidRDefault="0057096C">
            <w:pPr>
              <w:pStyle w:val="Default"/>
              <w:rPr>
                <w:rFonts w:asciiTheme="majorHAnsi" w:hAnsiTheme="majorHAnsi"/>
                <w:sz w:val="18"/>
                <w:szCs w:val="18"/>
              </w:rPr>
            </w:pPr>
            <w:r w:rsidRPr="00366A26">
              <w:rPr>
                <w:rFonts w:asciiTheme="majorHAnsi" w:hAnsiTheme="majorHAnsi"/>
                <w:sz w:val="18"/>
                <w:szCs w:val="18"/>
              </w:rPr>
              <w:t xml:space="preserve">Delivery techniques (posture, gesture, eye contact, and vocal expressiveness) detract from the understandability of the presentation, and speakers appear uncomfortable. </w:t>
            </w:r>
          </w:p>
        </w:tc>
      </w:tr>
      <w:tr w:rsidR="0057096C" w:rsidTr="0057096C">
        <w:trPr>
          <w:trHeight w:val="1004"/>
        </w:trPr>
        <w:tc>
          <w:tcPr>
            <w:tcW w:w="1458" w:type="dxa"/>
          </w:tcPr>
          <w:p w:rsidR="0057096C" w:rsidRPr="003D331E" w:rsidRDefault="0057096C" w:rsidP="00331DEE">
            <w:pPr>
              <w:pStyle w:val="Default"/>
              <w:rPr>
                <w:rFonts w:asciiTheme="majorHAnsi" w:hAnsiTheme="majorHAnsi"/>
                <w:sz w:val="20"/>
                <w:szCs w:val="20"/>
              </w:rPr>
            </w:pPr>
            <w:r w:rsidRPr="003D331E">
              <w:rPr>
                <w:rFonts w:asciiTheme="majorHAnsi" w:hAnsiTheme="majorHAnsi"/>
                <w:b/>
                <w:bCs/>
                <w:sz w:val="20"/>
                <w:szCs w:val="20"/>
              </w:rPr>
              <w:t xml:space="preserve">Supporting Material </w:t>
            </w:r>
          </w:p>
        </w:tc>
        <w:tc>
          <w:tcPr>
            <w:tcW w:w="2970" w:type="dxa"/>
          </w:tcPr>
          <w:p w:rsidR="0057096C" w:rsidRPr="00366A26" w:rsidRDefault="0057096C" w:rsidP="00331DEE">
            <w:pPr>
              <w:pStyle w:val="Default"/>
              <w:rPr>
                <w:rFonts w:asciiTheme="majorHAnsi" w:hAnsiTheme="majorHAnsi"/>
                <w:sz w:val="18"/>
                <w:szCs w:val="18"/>
              </w:rPr>
            </w:pPr>
          </w:p>
          <w:p w:rsidR="0057096C" w:rsidRPr="00366A26" w:rsidRDefault="0057096C" w:rsidP="00331DEE">
            <w:pPr>
              <w:pStyle w:val="Default"/>
              <w:rPr>
                <w:rFonts w:asciiTheme="majorHAnsi" w:hAnsiTheme="majorHAnsi"/>
                <w:sz w:val="18"/>
                <w:szCs w:val="18"/>
              </w:rPr>
            </w:pPr>
            <w:r w:rsidRPr="00366A26">
              <w:rPr>
                <w:rFonts w:asciiTheme="majorHAnsi" w:hAnsiTheme="majorHAnsi"/>
                <w:sz w:val="18"/>
                <w:szCs w:val="18"/>
              </w:rPr>
              <w:t>A variety of types of supporting materials (explanations, examples, illustrations, statistics, analogies, quotations from relevant authorities) make appropriate reference to information or analysis that significantly supports the presentation or establishes the presenters’ credibility</w:t>
            </w:r>
            <w:r w:rsidR="00366A26" w:rsidRPr="00366A26">
              <w:rPr>
                <w:rFonts w:asciiTheme="majorHAnsi" w:hAnsiTheme="majorHAnsi"/>
                <w:sz w:val="18"/>
                <w:szCs w:val="18"/>
              </w:rPr>
              <w:t xml:space="preserve"> </w:t>
            </w:r>
            <w:r w:rsidRPr="00366A26">
              <w:rPr>
                <w:rFonts w:asciiTheme="majorHAnsi" w:hAnsiTheme="majorHAnsi"/>
                <w:sz w:val="18"/>
                <w:szCs w:val="18"/>
              </w:rPr>
              <w:t xml:space="preserve">/authority on the topic. </w:t>
            </w:r>
          </w:p>
          <w:p w:rsidR="00366A26" w:rsidRPr="00366A26" w:rsidRDefault="00366A26" w:rsidP="00331DEE">
            <w:pPr>
              <w:pStyle w:val="Default"/>
              <w:rPr>
                <w:rFonts w:asciiTheme="majorHAnsi" w:hAnsiTheme="majorHAnsi"/>
                <w:sz w:val="18"/>
                <w:szCs w:val="18"/>
              </w:rPr>
            </w:pPr>
          </w:p>
        </w:tc>
        <w:tc>
          <w:tcPr>
            <w:tcW w:w="3330" w:type="dxa"/>
          </w:tcPr>
          <w:p w:rsidR="0057096C" w:rsidRPr="00366A26" w:rsidRDefault="0057096C" w:rsidP="00331DEE">
            <w:pPr>
              <w:pStyle w:val="Default"/>
              <w:rPr>
                <w:rFonts w:asciiTheme="majorHAnsi" w:hAnsiTheme="majorHAnsi"/>
                <w:sz w:val="18"/>
                <w:szCs w:val="18"/>
              </w:rPr>
            </w:pPr>
          </w:p>
          <w:p w:rsidR="0057096C" w:rsidRPr="00366A26" w:rsidRDefault="0057096C" w:rsidP="003D331E">
            <w:pPr>
              <w:pStyle w:val="Default"/>
              <w:rPr>
                <w:rFonts w:asciiTheme="majorHAnsi" w:hAnsiTheme="majorHAnsi"/>
                <w:sz w:val="18"/>
                <w:szCs w:val="18"/>
              </w:rPr>
            </w:pPr>
            <w:r w:rsidRPr="00366A26">
              <w:rPr>
                <w:rFonts w:asciiTheme="majorHAnsi" w:hAnsiTheme="majorHAnsi"/>
                <w:sz w:val="18"/>
                <w:szCs w:val="18"/>
              </w:rPr>
              <w:t xml:space="preserve">Supporting materials (explanations, examples, illustrations, statistics, analogies, quotations from relevant authorities) make reference to information or analysis that partially supports the presentation or establishes the presenters’ credibility/authority on the topic. </w:t>
            </w:r>
          </w:p>
        </w:tc>
        <w:tc>
          <w:tcPr>
            <w:tcW w:w="3330" w:type="dxa"/>
          </w:tcPr>
          <w:p w:rsidR="0057096C" w:rsidRPr="00366A26" w:rsidRDefault="0057096C">
            <w:pPr>
              <w:pStyle w:val="Default"/>
              <w:rPr>
                <w:rFonts w:asciiTheme="majorHAnsi" w:hAnsiTheme="majorHAnsi"/>
                <w:sz w:val="18"/>
                <w:szCs w:val="18"/>
              </w:rPr>
            </w:pPr>
          </w:p>
          <w:p w:rsidR="0057096C" w:rsidRPr="00366A26" w:rsidRDefault="0057096C">
            <w:pPr>
              <w:pStyle w:val="Default"/>
              <w:rPr>
                <w:rFonts w:asciiTheme="majorHAnsi" w:hAnsiTheme="majorHAnsi"/>
                <w:sz w:val="18"/>
                <w:szCs w:val="18"/>
              </w:rPr>
            </w:pPr>
            <w:r w:rsidRPr="00366A26">
              <w:rPr>
                <w:rFonts w:asciiTheme="majorHAnsi" w:hAnsiTheme="majorHAnsi"/>
                <w:sz w:val="18"/>
                <w:szCs w:val="18"/>
              </w:rPr>
              <w:t xml:space="preserve">Insufficient supporting materials (explanations, examples, illustrations, statistics, analogies, quotations from relevant authorities) make reference to information or analysis that minimally supports the presentation or establishes the presenters’ credibility/authority on the topic. </w:t>
            </w:r>
          </w:p>
        </w:tc>
      </w:tr>
      <w:tr w:rsidR="0057096C" w:rsidTr="0057096C">
        <w:trPr>
          <w:trHeight w:val="1250"/>
        </w:trPr>
        <w:tc>
          <w:tcPr>
            <w:tcW w:w="1458" w:type="dxa"/>
          </w:tcPr>
          <w:p w:rsidR="0057096C" w:rsidRPr="003D331E" w:rsidRDefault="0057096C" w:rsidP="00E62B1B">
            <w:pPr>
              <w:pStyle w:val="Default"/>
              <w:rPr>
                <w:rFonts w:asciiTheme="majorHAnsi" w:hAnsiTheme="majorHAnsi"/>
                <w:sz w:val="20"/>
                <w:szCs w:val="20"/>
              </w:rPr>
            </w:pPr>
            <w:r w:rsidRPr="003D331E">
              <w:rPr>
                <w:rFonts w:asciiTheme="majorHAnsi" w:hAnsiTheme="majorHAnsi"/>
                <w:b/>
                <w:bCs/>
                <w:sz w:val="20"/>
                <w:szCs w:val="20"/>
              </w:rPr>
              <w:t xml:space="preserve">Organization </w:t>
            </w:r>
          </w:p>
        </w:tc>
        <w:tc>
          <w:tcPr>
            <w:tcW w:w="2970" w:type="dxa"/>
          </w:tcPr>
          <w:p w:rsidR="0057096C" w:rsidRPr="00366A26" w:rsidRDefault="0057096C" w:rsidP="00E62B1B">
            <w:pPr>
              <w:pStyle w:val="Default"/>
              <w:rPr>
                <w:rFonts w:asciiTheme="majorHAnsi" w:hAnsiTheme="majorHAnsi"/>
                <w:sz w:val="18"/>
                <w:szCs w:val="18"/>
              </w:rPr>
            </w:pPr>
          </w:p>
          <w:p w:rsidR="0057096C" w:rsidRPr="00366A26" w:rsidRDefault="0057096C" w:rsidP="00E62B1B">
            <w:pPr>
              <w:pStyle w:val="Default"/>
              <w:rPr>
                <w:rFonts w:asciiTheme="majorHAnsi" w:hAnsiTheme="majorHAnsi"/>
                <w:sz w:val="18"/>
                <w:szCs w:val="18"/>
              </w:rPr>
            </w:pPr>
            <w:r w:rsidRPr="00366A26">
              <w:rPr>
                <w:rFonts w:asciiTheme="majorHAnsi" w:hAnsiTheme="majorHAnsi"/>
                <w:sz w:val="18"/>
                <w:szCs w:val="18"/>
              </w:rPr>
              <w:t xml:space="preserve">Organizational pattern (specific introduction and conclusion, sequenced material within the body, and transitions) is clearly and consistently observable, skillful, and makes the content of the presentation cohesive. </w:t>
            </w:r>
          </w:p>
          <w:p w:rsidR="00366A26" w:rsidRPr="00366A26" w:rsidRDefault="00366A26" w:rsidP="00E62B1B">
            <w:pPr>
              <w:pStyle w:val="Default"/>
              <w:rPr>
                <w:rFonts w:asciiTheme="majorHAnsi" w:hAnsiTheme="majorHAnsi"/>
                <w:sz w:val="18"/>
                <w:szCs w:val="18"/>
              </w:rPr>
            </w:pPr>
          </w:p>
        </w:tc>
        <w:tc>
          <w:tcPr>
            <w:tcW w:w="3330" w:type="dxa"/>
          </w:tcPr>
          <w:p w:rsidR="0057096C" w:rsidRPr="00366A26" w:rsidRDefault="0057096C" w:rsidP="00E62B1B">
            <w:pPr>
              <w:pStyle w:val="Default"/>
              <w:rPr>
                <w:rFonts w:asciiTheme="majorHAnsi" w:hAnsiTheme="majorHAnsi"/>
                <w:sz w:val="18"/>
                <w:szCs w:val="18"/>
              </w:rPr>
            </w:pPr>
          </w:p>
          <w:p w:rsidR="0057096C" w:rsidRPr="00366A26" w:rsidRDefault="0057096C" w:rsidP="00E62B1B">
            <w:pPr>
              <w:pStyle w:val="Default"/>
              <w:rPr>
                <w:rFonts w:asciiTheme="majorHAnsi" w:hAnsiTheme="majorHAnsi"/>
                <w:sz w:val="18"/>
                <w:szCs w:val="18"/>
              </w:rPr>
            </w:pPr>
            <w:r w:rsidRPr="00366A26">
              <w:rPr>
                <w:rFonts w:asciiTheme="majorHAnsi" w:hAnsiTheme="majorHAnsi"/>
                <w:sz w:val="18"/>
                <w:szCs w:val="18"/>
              </w:rPr>
              <w:t xml:space="preserve">Organizational pattern (specific introduction and conclusion, sequenced material within the body, and transitions) is somewhat observable within the presentation, though all parts could be better developed. </w:t>
            </w:r>
          </w:p>
        </w:tc>
        <w:tc>
          <w:tcPr>
            <w:tcW w:w="3330" w:type="dxa"/>
          </w:tcPr>
          <w:p w:rsidR="0057096C" w:rsidRPr="00366A26" w:rsidRDefault="0057096C" w:rsidP="00E62B1B">
            <w:pPr>
              <w:pStyle w:val="Default"/>
              <w:rPr>
                <w:rFonts w:asciiTheme="majorHAnsi" w:hAnsiTheme="majorHAnsi"/>
                <w:sz w:val="18"/>
                <w:szCs w:val="18"/>
              </w:rPr>
            </w:pPr>
          </w:p>
          <w:p w:rsidR="0057096C" w:rsidRPr="00366A26" w:rsidRDefault="0057096C" w:rsidP="00E62B1B">
            <w:pPr>
              <w:pStyle w:val="Default"/>
              <w:rPr>
                <w:rFonts w:asciiTheme="majorHAnsi" w:hAnsiTheme="majorHAnsi"/>
                <w:sz w:val="18"/>
                <w:szCs w:val="18"/>
              </w:rPr>
            </w:pPr>
            <w:r w:rsidRPr="00366A26">
              <w:rPr>
                <w:rFonts w:asciiTheme="majorHAnsi" w:hAnsiTheme="majorHAnsi"/>
                <w:sz w:val="18"/>
                <w:szCs w:val="18"/>
              </w:rPr>
              <w:t xml:space="preserve">Organizational pattern (specific introduction and conclusion, sequenced material within the body, and transitions) is not observable within the presentation. </w:t>
            </w:r>
          </w:p>
        </w:tc>
      </w:tr>
      <w:tr w:rsidR="0057096C" w:rsidTr="0057096C">
        <w:trPr>
          <w:trHeight w:val="1403"/>
        </w:trPr>
        <w:tc>
          <w:tcPr>
            <w:tcW w:w="1458" w:type="dxa"/>
          </w:tcPr>
          <w:p w:rsidR="0057096C" w:rsidRDefault="0057096C" w:rsidP="003D331E">
            <w:pPr>
              <w:pStyle w:val="Default"/>
              <w:rPr>
                <w:rFonts w:asciiTheme="majorHAnsi" w:hAnsiTheme="majorHAnsi"/>
                <w:b/>
                <w:bCs/>
                <w:sz w:val="16"/>
                <w:szCs w:val="16"/>
              </w:rPr>
            </w:pPr>
            <w:r w:rsidRPr="0057096C">
              <w:rPr>
                <w:rFonts w:asciiTheme="majorHAnsi" w:hAnsiTheme="majorHAnsi"/>
                <w:b/>
                <w:bCs/>
                <w:sz w:val="16"/>
                <w:szCs w:val="16"/>
              </w:rPr>
              <w:t>Comprehension</w:t>
            </w:r>
          </w:p>
          <w:p w:rsidR="00366A26" w:rsidRPr="003D331E" w:rsidRDefault="00366A26" w:rsidP="003D331E">
            <w:pPr>
              <w:pStyle w:val="Default"/>
              <w:rPr>
                <w:rFonts w:asciiTheme="majorHAnsi" w:hAnsiTheme="majorHAnsi"/>
                <w:b/>
                <w:bCs/>
                <w:sz w:val="20"/>
                <w:szCs w:val="20"/>
              </w:rPr>
            </w:pPr>
          </w:p>
        </w:tc>
        <w:tc>
          <w:tcPr>
            <w:tcW w:w="2970" w:type="dxa"/>
          </w:tcPr>
          <w:p w:rsidR="00366A26" w:rsidRPr="00366A26" w:rsidRDefault="00366A26" w:rsidP="003D331E">
            <w:pPr>
              <w:rPr>
                <w:rFonts w:asciiTheme="majorHAnsi" w:hAnsiTheme="majorHAnsi"/>
                <w:sz w:val="18"/>
                <w:szCs w:val="18"/>
              </w:rPr>
            </w:pPr>
          </w:p>
          <w:p w:rsidR="0057096C" w:rsidRPr="00366A26" w:rsidRDefault="0057096C" w:rsidP="003D331E">
            <w:pPr>
              <w:rPr>
                <w:rFonts w:asciiTheme="majorHAnsi" w:hAnsiTheme="majorHAnsi"/>
                <w:sz w:val="18"/>
                <w:szCs w:val="18"/>
              </w:rPr>
            </w:pPr>
            <w:r w:rsidRPr="00366A26">
              <w:rPr>
                <w:rFonts w:asciiTheme="majorHAnsi" w:hAnsiTheme="majorHAnsi"/>
                <w:sz w:val="18"/>
                <w:szCs w:val="18"/>
              </w:rPr>
              <w:t>I am easily understood by someone unaccustomed to language learners including native speakers.</w:t>
            </w:r>
          </w:p>
        </w:tc>
        <w:tc>
          <w:tcPr>
            <w:tcW w:w="3330" w:type="dxa"/>
          </w:tcPr>
          <w:p w:rsidR="00366A26" w:rsidRPr="00366A26" w:rsidRDefault="00366A26" w:rsidP="003D331E">
            <w:pPr>
              <w:rPr>
                <w:rFonts w:asciiTheme="majorHAnsi" w:hAnsiTheme="majorHAnsi"/>
                <w:sz w:val="18"/>
                <w:szCs w:val="18"/>
              </w:rPr>
            </w:pPr>
          </w:p>
          <w:p w:rsidR="0077225A" w:rsidRPr="00366A26" w:rsidRDefault="0077225A" w:rsidP="0077225A">
            <w:pPr>
              <w:rPr>
                <w:rFonts w:asciiTheme="majorHAnsi" w:hAnsiTheme="majorHAnsi"/>
                <w:sz w:val="18"/>
                <w:szCs w:val="18"/>
              </w:rPr>
            </w:pPr>
            <w:r w:rsidRPr="00366A26">
              <w:rPr>
                <w:rFonts w:asciiTheme="majorHAnsi" w:hAnsiTheme="majorHAnsi"/>
                <w:sz w:val="18"/>
                <w:szCs w:val="18"/>
              </w:rPr>
              <w:t>I am underst</w:t>
            </w:r>
            <w:r>
              <w:rPr>
                <w:rFonts w:asciiTheme="majorHAnsi" w:hAnsiTheme="majorHAnsi"/>
                <w:sz w:val="18"/>
                <w:szCs w:val="18"/>
              </w:rPr>
              <w:t xml:space="preserve">ood with occasional difficulty </w:t>
            </w:r>
            <w:r w:rsidRPr="00366A26">
              <w:rPr>
                <w:rFonts w:asciiTheme="majorHAnsi" w:hAnsiTheme="majorHAnsi"/>
                <w:sz w:val="18"/>
                <w:szCs w:val="18"/>
              </w:rPr>
              <w:t xml:space="preserve">by someone unaccustomed to language learners. </w:t>
            </w:r>
          </w:p>
          <w:p w:rsidR="0057096C" w:rsidRPr="00366A26" w:rsidRDefault="0057096C" w:rsidP="003D331E">
            <w:pPr>
              <w:pStyle w:val="ListParagraph"/>
              <w:rPr>
                <w:rFonts w:asciiTheme="majorHAnsi" w:hAnsiTheme="majorHAnsi"/>
                <w:sz w:val="18"/>
                <w:szCs w:val="18"/>
              </w:rPr>
            </w:pPr>
          </w:p>
        </w:tc>
        <w:tc>
          <w:tcPr>
            <w:tcW w:w="3330" w:type="dxa"/>
          </w:tcPr>
          <w:p w:rsidR="00366A26" w:rsidRPr="00366A26" w:rsidRDefault="00366A26" w:rsidP="003D331E">
            <w:pPr>
              <w:rPr>
                <w:rFonts w:asciiTheme="majorHAnsi" w:hAnsiTheme="majorHAnsi"/>
                <w:sz w:val="18"/>
                <w:szCs w:val="18"/>
              </w:rPr>
            </w:pPr>
          </w:p>
          <w:p w:rsidR="0057096C" w:rsidRPr="00366A26" w:rsidRDefault="0077225A" w:rsidP="0077225A">
            <w:pPr>
              <w:rPr>
                <w:rFonts w:asciiTheme="majorHAnsi" w:hAnsiTheme="majorHAnsi"/>
                <w:sz w:val="18"/>
                <w:szCs w:val="18"/>
              </w:rPr>
            </w:pPr>
            <w:r>
              <w:rPr>
                <w:rFonts w:asciiTheme="majorHAnsi" w:hAnsiTheme="majorHAnsi"/>
                <w:sz w:val="18"/>
                <w:szCs w:val="18"/>
              </w:rPr>
              <w:t>I am understood with</w:t>
            </w:r>
            <w:bookmarkStart w:id="0" w:name="_GoBack"/>
            <w:bookmarkEnd w:id="0"/>
            <w:r>
              <w:rPr>
                <w:rFonts w:asciiTheme="majorHAnsi" w:hAnsiTheme="majorHAnsi"/>
                <w:sz w:val="18"/>
                <w:szCs w:val="18"/>
              </w:rPr>
              <w:t xml:space="preserve"> difficulty</w:t>
            </w:r>
            <w:r w:rsidR="0057096C" w:rsidRPr="00366A26">
              <w:rPr>
                <w:rFonts w:asciiTheme="majorHAnsi" w:hAnsiTheme="majorHAnsi"/>
                <w:sz w:val="18"/>
                <w:szCs w:val="18"/>
              </w:rPr>
              <w:t xml:space="preserve"> by someone unaccustomed to language learners. </w:t>
            </w:r>
          </w:p>
          <w:p w:rsidR="0057096C" w:rsidRPr="00366A26" w:rsidRDefault="0057096C" w:rsidP="003D331E">
            <w:pPr>
              <w:rPr>
                <w:rFonts w:asciiTheme="majorHAnsi" w:hAnsiTheme="majorHAnsi"/>
                <w:sz w:val="18"/>
                <w:szCs w:val="18"/>
              </w:rPr>
            </w:pPr>
          </w:p>
        </w:tc>
      </w:tr>
      <w:tr w:rsidR="0057096C" w:rsidTr="0057096C">
        <w:trPr>
          <w:trHeight w:val="1340"/>
        </w:trPr>
        <w:tc>
          <w:tcPr>
            <w:tcW w:w="1458" w:type="dxa"/>
          </w:tcPr>
          <w:p w:rsidR="0057096C" w:rsidRPr="003D331E" w:rsidRDefault="0057096C" w:rsidP="0057096C">
            <w:pPr>
              <w:pStyle w:val="Default"/>
              <w:rPr>
                <w:rFonts w:asciiTheme="majorHAnsi" w:hAnsiTheme="majorHAnsi"/>
                <w:b/>
                <w:bCs/>
                <w:sz w:val="20"/>
                <w:szCs w:val="20"/>
              </w:rPr>
            </w:pPr>
            <w:r>
              <w:rPr>
                <w:rFonts w:asciiTheme="majorHAnsi" w:hAnsiTheme="majorHAnsi"/>
                <w:b/>
                <w:bCs/>
                <w:sz w:val="20"/>
                <w:szCs w:val="20"/>
              </w:rPr>
              <w:t>Vocabulary Range &amp; Use</w:t>
            </w:r>
          </w:p>
        </w:tc>
        <w:tc>
          <w:tcPr>
            <w:tcW w:w="2970" w:type="dxa"/>
          </w:tcPr>
          <w:p w:rsidR="00366A26" w:rsidRPr="00366A26" w:rsidRDefault="00366A26" w:rsidP="003D331E">
            <w:pPr>
              <w:rPr>
                <w:rFonts w:asciiTheme="majorHAnsi" w:hAnsiTheme="majorHAnsi"/>
                <w:sz w:val="18"/>
                <w:szCs w:val="18"/>
              </w:rPr>
            </w:pPr>
          </w:p>
          <w:p w:rsidR="0057096C" w:rsidRPr="00366A26" w:rsidRDefault="0057096C" w:rsidP="003D331E">
            <w:pPr>
              <w:rPr>
                <w:rFonts w:asciiTheme="majorHAnsi" w:hAnsiTheme="majorHAnsi"/>
                <w:sz w:val="18"/>
                <w:szCs w:val="18"/>
              </w:rPr>
            </w:pPr>
            <w:r w:rsidRPr="00366A26">
              <w:rPr>
                <w:rFonts w:asciiTheme="majorHAnsi" w:hAnsiTheme="majorHAnsi"/>
                <w:sz w:val="18"/>
                <w:szCs w:val="18"/>
              </w:rPr>
              <w:t>I consistently use a wide range of vocabulary that accomplishes the task and some specialized and precise vocabulary.</w:t>
            </w:r>
          </w:p>
          <w:p w:rsidR="0057096C" w:rsidRPr="00366A26" w:rsidRDefault="0057096C" w:rsidP="003D331E">
            <w:pPr>
              <w:rPr>
                <w:rFonts w:asciiTheme="majorHAnsi" w:hAnsiTheme="majorHAnsi"/>
                <w:sz w:val="18"/>
                <w:szCs w:val="18"/>
              </w:rPr>
            </w:pPr>
          </w:p>
          <w:p w:rsidR="0057096C" w:rsidRPr="00366A26" w:rsidRDefault="0057096C" w:rsidP="003D331E">
            <w:pPr>
              <w:rPr>
                <w:rFonts w:asciiTheme="majorHAnsi" w:hAnsiTheme="majorHAnsi"/>
                <w:sz w:val="18"/>
                <w:szCs w:val="18"/>
              </w:rPr>
            </w:pPr>
          </w:p>
        </w:tc>
        <w:tc>
          <w:tcPr>
            <w:tcW w:w="3330" w:type="dxa"/>
          </w:tcPr>
          <w:p w:rsidR="00366A26" w:rsidRPr="00366A26" w:rsidRDefault="00366A26" w:rsidP="003D331E">
            <w:pPr>
              <w:rPr>
                <w:rFonts w:asciiTheme="majorHAnsi" w:hAnsiTheme="majorHAnsi"/>
                <w:sz w:val="18"/>
                <w:szCs w:val="18"/>
              </w:rPr>
            </w:pPr>
          </w:p>
          <w:p w:rsidR="0057096C" w:rsidRPr="00366A26" w:rsidRDefault="0057096C" w:rsidP="003D331E">
            <w:pPr>
              <w:rPr>
                <w:rFonts w:asciiTheme="majorHAnsi" w:hAnsiTheme="majorHAnsi"/>
                <w:sz w:val="18"/>
                <w:szCs w:val="18"/>
              </w:rPr>
            </w:pPr>
            <w:r w:rsidRPr="00366A26">
              <w:rPr>
                <w:rFonts w:asciiTheme="majorHAnsi" w:hAnsiTheme="majorHAnsi"/>
                <w:sz w:val="18"/>
                <w:szCs w:val="18"/>
              </w:rPr>
              <w:t>I use vocabulary that accomplishes the task.</w:t>
            </w:r>
          </w:p>
        </w:tc>
        <w:tc>
          <w:tcPr>
            <w:tcW w:w="3330" w:type="dxa"/>
          </w:tcPr>
          <w:p w:rsidR="00366A26" w:rsidRPr="00366A26" w:rsidRDefault="0057096C" w:rsidP="003D331E">
            <w:pPr>
              <w:rPr>
                <w:rFonts w:asciiTheme="majorHAnsi" w:hAnsiTheme="majorHAnsi"/>
                <w:sz w:val="18"/>
                <w:szCs w:val="18"/>
              </w:rPr>
            </w:pPr>
            <w:r w:rsidRPr="00366A26">
              <w:rPr>
                <w:rFonts w:asciiTheme="majorHAnsi" w:hAnsiTheme="majorHAnsi"/>
                <w:sz w:val="18"/>
                <w:szCs w:val="18"/>
              </w:rPr>
              <w:t xml:space="preserve"> </w:t>
            </w:r>
          </w:p>
          <w:p w:rsidR="0057096C" w:rsidRPr="00366A26" w:rsidRDefault="0057096C" w:rsidP="003D331E">
            <w:pPr>
              <w:rPr>
                <w:rFonts w:asciiTheme="majorHAnsi" w:hAnsiTheme="majorHAnsi"/>
                <w:sz w:val="18"/>
                <w:szCs w:val="18"/>
              </w:rPr>
            </w:pPr>
            <w:r w:rsidRPr="00366A26">
              <w:rPr>
                <w:rFonts w:asciiTheme="majorHAnsi" w:hAnsiTheme="majorHAnsi"/>
                <w:sz w:val="18"/>
                <w:szCs w:val="18"/>
              </w:rPr>
              <w:t>I use a range of vocabulary that accomplishes the task.  However, I occasionally may be unable to find the appropriate vocabulary.</w:t>
            </w:r>
          </w:p>
        </w:tc>
      </w:tr>
      <w:tr w:rsidR="0057096C" w:rsidTr="0057096C">
        <w:trPr>
          <w:trHeight w:val="1403"/>
        </w:trPr>
        <w:tc>
          <w:tcPr>
            <w:tcW w:w="1458" w:type="dxa"/>
          </w:tcPr>
          <w:p w:rsidR="0057096C" w:rsidRPr="003D331E" w:rsidRDefault="00366A26" w:rsidP="003D331E">
            <w:pPr>
              <w:pStyle w:val="Default"/>
              <w:rPr>
                <w:rFonts w:asciiTheme="majorHAnsi" w:hAnsiTheme="majorHAnsi"/>
                <w:b/>
                <w:bCs/>
                <w:sz w:val="20"/>
                <w:szCs w:val="20"/>
              </w:rPr>
            </w:pPr>
            <w:r w:rsidRPr="00366A26">
              <w:rPr>
                <w:rFonts w:asciiTheme="majorHAnsi" w:hAnsiTheme="majorHAnsi"/>
                <w:b/>
                <w:bCs/>
                <w:sz w:val="20"/>
                <w:szCs w:val="20"/>
              </w:rPr>
              <w:t>Language Control</w:t>
            </w:r>
          </w:p>
        </w:tc>
        <w:tc>
          <w:tcPr>
            <w:tcW w:w="2970" w:type="dxa"/>
          </w:tcPr>
          <w:p w:rsidR="0057096C" w:rsidRPr="00366A26" w:rsidRDefault="0057096C" w:rsidP="003D331E">
            <w:pPr>
              <w:rPr>
                <w:rFonts w:asciiTheme="majorHAnsi" w:hAnsiTheme="majorHAnsi"/>
                <w:sz w:val="18"/>
                <w:szCs w:val="18"/>
              </w:rPr>
            </w:pPr>
          </w:p>
          <w:p w:rsidR="0057096C" w:rsidRPr="00366A26" w:rsidRDefault="0057096C" w:rsidP="003D331E">
            <w:pPr>
              <w:rPr>
                <w:rFonts w:asciiTheme="majorHAnsi" w:hAnsiTheme="majorHAnsi"/>
                <w:sz w:val="18"/>
                <w:szCs w:val="18"/>
              </w:rPr>
            </w:pPr>
            <w:r w:rsidRPr="00366A26">
              <w:rPr>
                <w:rFonts w:asciiTheme="majorHAnsi" w:hAnsiTheme="majorHAnsi"/>
                <w:sz w:val="18"/>
                <w:szCs w:val="18"/>
              </w:rPr>
              <w:t>I am very accurate in the present tense but make errors when I use past and future.</w:t>
            </w:r>
          </w:p>
          <w:p w:rsidR="0057096C" w:rsidRPr="00366A26" w:rsidRDefault="0057096C" w:rsidP="003D331E">
            <w:pPr>
              <w:rPr>
                <w:rFonts w:asciiTheme="majorHAnsi" w:hAnsiTheme="majorHAnsi"/>
                <w:sz w:val="18"/>
                <w:szCs w:val="18"/>
              </w:rPr>
            </w:pPr>
          </w:p>
          <w:p w:rsidR="0057096C" w:rsidRPr="00366A26" w:rsidRDefault="0057096C" w:rsidP="003D331E">
            <w:pPr>
              <w:rPr>
                <w:rFonts w:asciiTheme="majorHAnsi" w:hAnsiTheme="majorHAnsi"/>
                <w:sz w:val="18"/>
                <w:szCs w:val="18"/>
              </w:rPr>
            </w:pPr>
          </w:p>
        </w:tc>
        <w:tc>
          <w:tcPr>
            <w:tcW w:w="3330" w:type="dxa"/>
          </w:tcPr>
          <w:p w:rsidR="0057096C" w:rsidRPr="00366A26" w:rsidRDefault="0057096C" w:rsidP="003D331E">
            <w:pPr>
              <w:rPr>
                <w:rFonts w:asciiTheme="majorHAnsi" w:hAnsiTheme="majorHAnsi"/>
                <w:sz w:val="18"/>
                <w:szCs w:val="18"/>
              </w:rPr>
            </w:pPr>
          </w:p>
          <w:p w:rsidR="0057096C" w:rsidRPr="00366A26" w:rsidRDefault="0057096C" w:rsidP="003D331E">
            <w:pPr>
              <w:rPr>
                <w:rFonts w:asciiTheme="majorHAnsi" w:hAnsiTheme="majorHAnsi"/>
                <w:sz w:val="18"/>
                <w:szCs w:val="18"/>
              </w:rPr>
            </w:pPr>
            <w:r w:rsidRPr="00366A26">
              <w:rPr>
                <w:rFonts w:asciiTheme="majorHAnsi" w:hAnsiTheme="majorHAnsi"/>
                <w:sz w:val="18"/>
                <w:szCs w:val="18"/>
              </w:rPr>
              <w:t>I may make errors in the major time frames but they rarely interfere with communication.</w:t>
            </w:r>
          </w:p>
        </w:tc>
        <w:tc>
          <w:tcPr>
            <w:tcW w:w="3330" w:type="dxa"/>
          </w:tcPr>
          <w:p w:rsidR="0057096C" w:rsidRPr="00366A26" w:rsidRDefault="0057096C" w:rsidP="003D331E">
            <w:pPr>
              <w:rPr>
                <w:rFonts w:asciiTheme="majorHAnsi" w:hAnsiTheme="majorHAnsi"/>
                <w:sz w:val="18"/>
                <w:szCs w:val="18"/>
              </w:rPr>
            </w:pPr>
          </w:p>
          <w:p w:rsidR="0057096C" w:rsidRPr="00366A26" w:rsidRDefault="0057096C" w:rsidP="003D331E">
            <w:pPr>
              <w:rPr>
                <w:rFonts w:asciiTheme="majorHAnsi" w:hAnsiTheme="majorHAnsi"/>
                <w:sz w:val="18"/>
                <w:szCs w:val="18"/>
              </w:rPr>
            </w:pPr>
            <w:r w:rsidRPr="00366A26">
              <w:rPr>
                <w:rFonts w:asciiTheme="majorHAnsi" w:hAnsiTheme="majorHAnsi"/>
                <w:sz w:val="18"/>
                <w:szCs w:val="18"/>
              </w:rPr>
              <w:t>I may make errors in the major time frames and they may sometimes interfere with communication.</w:t>
            </w:r>
          </w:p>
        </w:tc>
      </w:tr>
    </w:tbl>
    <w:p w:rsidR="00817A35" w:rsidRDefault="0077225A"/>
    <w:sectPr w:rsidR="00817A35" w:rsidSect="0057096C">
      <w:pgSz w:w="12240" w:h="15840"/>
      <w:pgMar w:top="810" w:right="144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08DD"/>
    <w:multiLevelType w:val="hybridMultilevel"/>
    <w:tmpl w:val="259060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DEE"/>
    <w:rsid w:val="00331DEE"/>
    <w:rsid w:val="00366A26"/>
    <w:rsid w:val="003D331E"/>
    <w:rsid w:val="0057096C"/>
    <w:rsid w:val="0077225A"/>
    <w:rsid w:val="00873158"/>
    <w:rsid w:val="009A720F"/>
    <w:rsid w:val="00A13672"/>
    <w:rsid w:val="00A856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1DEE"/>
    <w:pPr>
      <w:autoSpaceDE w:val="0"/>
      <w:autoSpaceDN w:val="0"/>
      <w:adjustRightInd w:val="0"/>
      <w:spacing w:after="0" w:line="240" w:lineRule="auto"/>
    </w:pPr>
    <w:rPr>
      <w:rFonts w:ascii="Garamond" w:hAnsi="Garamond" w:cs="Garamond"/>
      <w:color w:val="000000"/>
      <w:sz w:val="24"/>
      <w:szCs w:val="24"/>
    </w:rPr>
  </w:style>
  <w:style w:type="table" w:styleId="TableGrid">
    <w:name w:val="Table Grid"/>
    <w:basedOn w:val="TableNormal"/>
    <w:uiPriority w:val="59"/>
    <w:rsid w:val="00331D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331E"/>
    <w:pPr>
      <w:spacing w:after="0" w:line="240" w:lineRule="auto"/>
      <w:ind w:left="720"/>
      <w:contextualSpacing/>
    </w:pPr>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366A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6A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1DEE"/>
    <w:pPr>
      <w:autoSpaceDE w:val="0"/>
      <w:autoSpaceDN w:val="0"/>
      <w:adjustRightInd w:val="0"/>
      <w:spacing w:after="0" w:line="240" w:lineRule="auto"/>
    </w:pPr>
    <w:rPr>
      <w:rFonts w:ascii="Garamond" w:hAnsi="Garamond" w:cs="Garamond"/>
      <w:color w:val="000000"/>
      <w:sz w:val="24"/>
      <w:szCs w:val="24"/>
    </w:rPr>
  </w:style>
  <w:style w:type="table" w:styleId="TableGrid">
    <w:name w:val="Table Grid"/>
    <w:basedOn w:val="TableNormal"/>
    <w:uiPriority w:val="59"/>
    <w:rsid w:val="00331D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331E"/>
    <w:pPr>
      <w:spacing w:after="0" w:line="240" w:lineRule="auto"/>
      <w:ind w:left="720"/>
      <w:contextualSpacing/>
    </w:pPr>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366A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6A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Warren, Ashley</dc:creator>
  <cp:lastModifiedBy>Warren, Ashley</cp:lastModifiedBy>
  <cp:revision>5</cp:revision>
  <dcterms:created xsi:type="dcterms:W3CDTF">2013-10-14T12:09:00Z</dcterms:created>
  <dcterms:modified xsi:type="dcterms:W3CDTF">2013-10-18T14:51:00Z</dcterms:modified>
</cp:coreProperties>
</file>